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C63" w:rsidRPr="00C7794E" w:rsidRDefault="009E1C63" w:rsidP="00EC6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ind w:firstLine="720"/>
        <w:jc w:val="center"/>
        <w:rPr>
          <w:b/>
          <w:sz w:val="32"/>
          <w:szCs w:val="32"/>
          <w:lang w:val="nl-NL"/>
        </w:rPr>
      </w:pPr>
      <w:r w:rsidRPr="00C7794E">
        <w:rPr>
          <w:b/>
          <w:sz w:val="32"/>
          <w:szCs w:val="32"/>
          <w:lang w:val="nl-NL"/>
        </w:rPr>
        <w:t xml:space="preserve">FICHE: </w:t>
      </w:r>
      <w:r w:rsidR="00F33DA1">
        <w:rPr>
          <w:b/>
          <w:sz w:val="32"/>
          <w:szCs w:val="32"/>
          <w:lang w:val="nl-NL"/>
        </w:rPr>
        <w:t>WERKPLEKSPEL</w:t>
      </w:r>
    </w:p>
    <w:p w:rsidR="00533902" w:rsidRPr="00533902" w:rsidRDefault="00533902">
      <w:pPr>
        <w:rPr>
          <w:sz w:val="16"/>
          <w:szCs w:val="16"/>
          <w:lang w:val="nl-NL"/>
        </w:rPr>
      </w:pPr>
    </w:p>
    <w:p w:rsidR="009E1C63" w:rsidRPr="009E1C63" w:rsidRDefault="009E1C63" w:rsidP="00533902">
      <w:pPr>
        <w:spacing w:after="0" w:line="276" w:lineRule="auto"/>
        <w:rPr>
          <w:lang w:val="nl-NL"/>
        </w:rPr>
      </w:pPr>
      <w:r w:rsidRPr="009E1C63">
        <w:rPr>
          <w:b/>
          <w:lang w:val="nl-NL"/>
        </w:rPr>
        <w:t>KORTE OMSCHRIJVING</w:t>
      </w:r>
      <w:r>
        <w:rPr>
          <w:lang w:val="nl-NL"/>
        </w:rPr>
        <w:t>:</w:t>
      </w:r>
    </w:p>
    <w:p w:rsidR="00533902" w:rsidRDefault="00F33DA1" w:rsidP="00533902">
      <w:pPr>
        <w:autoSpaceDE w:val="0"/>
        <w:autoSpaceDN w:val="0"/>
        <w:adjustRightInd w:val="0"/>
        <w:spacing w:after="0" w:line="276" w:lineRule="auto"/>
        <w:jc w:val="both"/>
        <w:rPr>
          <w:lang w:val="nl-NL"/>
        </w:rPr>
      </w:pPr>
      <w:r>
        <w:rPr>
          <w:lang w:val="nl-NL"/>
        </w:rPr>
        <w:t xml:space="preserve">Een instrument </w:t>
      </w:r>
      <w:r w:rsidR="00F76876">
        <w:rPr>
          <w:lang w:val="nl-NL"/>
        </w:rPr>
        <w:t xml:space="preserve">(bordspel) </w:t>
      </w:r>
      <w:r>
        <w:rPr>
          <w:lang w:val="nl-NL"/>
        </w:rPr>
        <w:t xml:space="preserve">om gedrag in een innovatieve werkomgeving te bespreken. </w:t>
      </w:r>
      <w:r w:rsidRPr="00C43C77">
        <w:rPr>
          <w:lang w:val="nl-NL"/>
        </w:rPr>
        <w:t xml:space="preserve">Het Werkplekspel brengt </w:t>
      </w:r>
      <w:r w:rsidR="00C43C77" w:rsidRPr="00C43C77">
        <w:rPr>
          <w:lang w:val="nl-NL"/>
        </w:rPr>
        <w:t>medewerkers</w:t>
      </w:r>
      <w:r w:rsidRPr="00C43C77">
        <w:rPr>
          <w:lang w:val="nl-NL"/>
        </w:rPr>
        <w:t xml:space="preserve"> in gesprek over houding en gedrag in de werkomgeving. Dit gebeurt aan de hand</w:t>
      </w:r>
      <w:r w:rsidR="00C43C77" w:rsidRPr="00C43C77">
        <w:rPr>
          <w:lang w:val="nl-NL"/>
        </w:rPr>
        <w:t xml:space="preserve"> van situatiekaartjes, waarin </w:t>
      </w:r>
      <w:r w:rsidRPr="00C43C77">
        <w:rPr>
          <w:lang w:val="nl-NL"/>
        </w:rPr>
        <w:t xml:space="preserve">verschillende onderwerpen </w:t>
      </w:r>
      <w:r w:rsidR="00C43C77" w:rsidRPr="00C43C77">
        <w:rPr>
          <w:lang w:val="nl-NL"/>
        </w:rPr>
        <w:t>aan bod komen</w:t>
      </w:r>
      <w:r w:rsidR="00533902">
        <w:rPr>
          <w:lang w:val="nl-NL"/>
        </w:rPr>
        <w:t>.</w:t>
      </w:r>
    </w:p>
    <w:p w:rsidR="00533902" w:rsidRDefault="00533902" w:rsidP="00533902">
      <w:pPr>
        <w:autoSpaceDE w:val="0"/>
        <w:autoSpaceDN w:val="0"/>
        <w:adjustRightInd w:val="0"/>
        <w:spacing w:after="0" w:line="276" w:lineRule="auto"/>
        <w:jc w:val="both"/>
        <w:rPr>
          <w:lang w:val="nl-NL"/>
        </w:rPr>
      </w:pPr>
    </w:p>
    <w:p w:rsidR="009E1C63" w:rsidRPr="00533902" w:rsidRDefault="009E1C63" w:rsidP="00533902">
      <w:pPr>
        <w:autoSpaceDE w:val="0"/>
        <w:autoSpaceDN w:val="0"/>
        <w:adjustRightInd w:val="0"/>
        <w:spacing w:after="0" w:line="276" w:lineRule="auto"/>
        <w:jc w:val="both"/>
        <w:rPr>
          <w:lang w:val="nl-NL"/>
        </w:rPr>
      </w:pPr>
      <w:r w:rsidRPr="009E1C63">
        <w:rPr>
          <w:b/>
          <w:lang w:val="nl-NL"/>
        </w:rPr>
        <w:t>DOELGROEP:</w:t>
      </w:r>
    </w:p>
    <w:p w:rsidR="00533902" w:rsidRPr="00533902" w:rsidRDefault="009E1C63" w:rsidP="00533902">
      <w:pPr>
        <w:spacing w:after="0" w:line="276" w:lineRule="auto"/>
        <w:rPr>
          <w:lang w:val="nl-NL"/>
        </w:rPr>
      </w:pPr>
      <w:r>
        <w:rPr>
          <w:lang w:val="nl-NL"/>
        </w:rPr>
        <w:t>Werknemers en leidinggevenden</w:t>
      </w:r>
      <w:r w:rsidR="00533902">
        <w:rPr>
          <w:lang w:val="nl-NL"/>
        </w:rPr>
        <w:br/>
      </w:r>
    </w:p>
    <w:p w:rsidR="009E1C63" w:rsidRDefault="009E1C63" w:rsidP="00533902">
      <w:pPr>
        <w:spacing w:after="0" w:line="276" w:lineRule="auto"/>
        <w:rPr>
          <w:lang w:val="nl-NL"/>
        </w:rPr>
      </w:pPr>
      <w:r w:rsidRPr="009E1C63">
        <w:rPr>
          <w:b/>
          <w:lang w:val="nl-NL"/>
        </w:rPr>
        <w:t>DOELSTELLINGEN</w:t>
      </w:r>
      <w:r>
        <w:rPr>
          <w:lang w:val="nl-NL"/>
        </w:rPr>
        <w:t>:</w:t>
      </w:r>
    </w:p>
    <w:p w:rsidR="00F76876" w:rsidRPr="00F76876" w:rsidRDefault="00F76876" w:rsidP="0053390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lang w:val="nl-NL"/>
        </w:rPr>
      </w:pPr>
      <w:r w:rsidRPr="00F76876">
        <w:rPr>
          <w:lang w:val="nl-NL"/>
        </w:rPr>
        <w:t>Deelnemers discussiëren over de nieuwe gedragsregels</w:t>
      </w:r>
      <w:r w:rsidR="00533902">
        <w:rPr>
          <w:lang w:val="nl-NL"/>
        </w:rPr>
        <w:t>.</w:t>
      </w:r>
    </w:p>
    <w:p w:rsidR="00F76876" w:rsidRPr="00F76876" w:rsidRDefault="00F76876" w:rsidP="0053390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lang w:val="nl-NL"/>
        </w:rPr>
      </w:pPr>
      <w:r w:rsidRPr="00F76876">
        <w:rPr>
          <w:lang w:val="nl-NL"/>
        </w:rPr>
        <w:t>Deelnemers worden zich bewust van de veranderingen binnen de werkomgeving.</w:t>
      </w:r>
    </w:p>
    <w:p w:rsidR="00F76876" w:rsidRPr="00F76876" w:rsidRDefault="00F76876" w:rsidP="0053390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lang w:val="nl-NL"/>
        </w:rPr>
      </w:pPr>
      <w:r w:rsidRPr="00F76876">
        <w:rPr>
          <w:lang w:val="nl-NL"/>
        </w:rPr>
        <w:t>Deelnemers krijgen begrip voor het gewenste ge</w:t>
      </w:r>
      <w:r w:rsidR="00533902">
        <w:rPr>
          <w:lang w:val="nl-NL"/>
        </w:rPr>
        <w:t>drag in verschillende situaties en bepalen gedeelde normen.</w:t>
      </w:r>
    </w:p>
    <w:p w:rsidR="00F76876" w:rsidRPr="00F76876" w:rsidRDefault="00F76876" w:rsidP="0053390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lang w:val="nl-NL"/>
        </w:rPr>
      </w:pPr>
      <w:r w:rsidRPr="00F76876">
        <w:rPr>
          <w:lang w:val="nl-NL"/>
        </w:rPr>
        <w:t>Deelnemers worden gestimuleerd om de (nieuwe) werkomgeving op een gewenste manier te gebruiken</w:t>
      </w:r>
    </w:p>
    <w:p w:rsidR="00F76876" w:rsidRPr="00F76876" w:rsidRDefault="00F76876" w:rsidP="0053390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lang w:val="nl-NL"/>
        </w:rPr>
      </w:pPr>
      <w:r w:rsidRPr="00F76876">
        <w:rPr>
          <w:lang w:val="nl-NL"/>
        </w:rPr>
        <w:t>Deelnemers worden zich bewust van eigen uitgangspunten, (voor)onderstellingen en normen</w:t>
      </w:r>
    </w:p>
    <w:p w:rsidR="00F76876" w:rsidRPr="00F76876" w:rsidRDefault="00F76876" w:rsidP="0053390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lang w:val="nl-NL"/>
        </w:rPr>
      </w:pPr>
      <w:r w:rsidRPr="00F76876">
        <w:rPr>
          <w:lang w:val="nl-NL"/>
        </w:rPr>
        <w:t>Deelnemers geven input voor de ontwikkeling van nieuwe gedragsregels</w:t>
      </w:r>
    </w:p>
    <w:p w:rsidR="00533902" w:rsidRDefault="00533902" w:rsidP="00533902">
      <w:pPr>
        <w:spacing w:after="0" w:line="276" w:lineRule="auto"/>
        <w:rPr>
          <w:rFonts w:ascii="KinesisMM_380_" w:hAnsi="KinesisMM_380_" w:cs="KinesisMM_380_"/>
          <w:lang w:val="nl-NL"/>
        </w:rPr>
      </w:pPr>
    </w:p>
    <w:p w:rsidR="00453B28" w:rsidRDefault="009E1C63" w:rsidP="00533902">
      <w:pPr>
        <w:spacing w:after="0" w:line="276" w:lineRule="auto"/>
        <w:rPr>
          <w:lang w:val="nl-NL"/>
        </w:rPr>
      </w:pPr>
      <w:r w:rsidRPr="009E1C63">
        <w:rPr>
          <w:b/>
          <w:lang w:val="nl-NL"/>
        </w:rPr>
        <w:t>ORGANISATIE</w:t>
      </w:r>
      <w:r>
        <w:rPr>
          <w:lang w:val="nl-NL"/>
        </w:rPr>
        <w:t>:</w:t>
      </w:r>
    </w:p>
    <w:p w:rsidR="009E1C63" w:rsidRPr="00533902" w:rsidRDefault="009E1C63" w:rsidP="0053390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lang w:val="nl-NL"/>
        </w:rPr>
      </w:pPr>
      <w:r w:rsidRPr="00F76876">
        <w:rPr>
          <w:lang w:val="nl-NL"/>
        </w:rPr>
        <w:t xml:space="preserve">Aantal deelnemers: </w:t>
      </w:r>
      <w:r w:rsidR="00F76876" w:rsidRPr="00F76876">
        <w:rPr>
          <w:lang w:val="nl-NL"/>
        </w:rPr>
        <w:t xml:space="preserve">4 tot 6 spelers per groepje. </w:t>
      </w:r>
      <w:r w:rsidR="00533902">
        <w:rPr>
          <w:lang w:val="nl-NL"/>
        </w:rPr>
        <w:t xml:space="preserve"> Er kunnen </w:t>
      </w:r>
      <w:r w:rsidR="00F76876" w:rsidRPr="00533902">
        <w:rPr>
          <w:lang w:val="nl-NL"/>
        </w:rPr>
        <w:t>verschillende groepjes op hetzelfde moment spelen.</w:t>
      </w:r>
    </w:p>
    <w:p w:rsidR="009E1C63" w:rsidRDefault="009E1C63" w:rsidP="0053390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lang w:val="nl-NL"/>
        </w:rPr>
      </w:pPr>
      <w:r>
        <w:rPr>
          <w:lang w:val="nl-NL"/>
        </w:rPr>
        <w:t>Duur: ±</w:t>
      </w:r>
      <w:r w:rsidR="00C43C77">
        <w:rPr>
          <w:lang w:val="nl-NL"/>
        </w:rPr>
        <w:t xml:space="preserve"> 2</w:t>
      </w:r>
      <w:r>
        <w:rPr>
          <w:lang w:val="nl-NL"/>
        </w:rPr>
        <w:t xml:space="preserve"> uur</w:t>
      </w:r>
    </w:p>
    <w:p w:rsidR="009E1C63" w:rsidRDefault="009E1C63" w:rsidP="0053390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lang w:val="nl-NL"/>
        </w:rPr>
      </w:pPr>
      <w:r>
        <w:rPr>
          <w:lang w:val="nl-NL"/>
        </w:rPr>
        <w:t xml:space="preserve">Materiaal: </w:t>
      </w:r>
      <w:r w:rsidR="00C43C77">
        <w:rPr>
          <w:lang w:val="nl-NL"/>
        </w:rPr>
        <w:t xml:space="preserve">materiaal werkplekspel (verkrijgbaar bij het Centre </w:t>
      </w:r>
      <w:proofErr w:type="spellStart"/>
      <w:r w:rsidR="00C43C77">
        <w:rPr>
          <w:lang w:val="nl-NL"/>
        </w:rPr>
        <w:t>for</w:t>
      </w:r>
      <w:proofErr w:type="spellEnd"/>
      <w:r w:rsidR="00C43C77">
        <w:rPr>
          <w:lang w:val="nl-NL"/>
        </w:rPr>
        <w:t xml:space="preserve"> People </w:t>
      </w:r>
      <w:proofErr w:type="spellStart"/>
      <w:r w:rsidR="00C43C77">
        <w:rPr>
          <w:lang w:val="nl-NL"/>
        </w:rPr>
        <w:t>and</w:t>
      </w:r>
      <w:proofErr w:type="spellEnd"/>
      <w:r w:rsidR="00533902">
        <w:rPr>
          <w:lang w:val="nl-NL"/>
        </w:rPr>
        <w:t xml:space="preserve"> Buildings)</w:t>
      </w:r>
    </w:p>
    <w:p w:rsidR="00533902" w:rsidRPr="00533902" w:rsidRDefault="00533902" w:rsidP="00533902">
      <w:pPr>
        <w:pStyle w:val="ListParagraph"/>
        <w:autoSpaceDE w:val="0"/>
        <w:autoSpaceDN w:val="0"/>
        <w:adjustRightInd w:val="0"/>
        <w:spacing w:after="0" w:line="276" w:lineRule="auto"/>
        <w:rPr>
          <w:lang w:val="nl-NL"/>
        </w:rPr>
      </w:pPr>
    </w:p>
    <w:p w:rsidR="009E1C63" w:rsidRPr="009E1C63" w:rsidRDefault="009E1C63" w:rsidP="00533902">
      <w:pPr>
        <w:spacing w:after="0" w:line="276" w:lineRule="auto"/>
        <w:rPr>
          <w:b/>
          <w:lang w:val="nl-NL"/>
        </w:rPr>
      </w:pPr>
      <w:r w:rsidRPr="009E1C63">
        <w:rPr>
          <w:b/>
          <w:lang w:val="nl-NL"/>
        </w:rPr>
        <w:t>WERKWIJZE</w:t>
      </w:r>
    </w:p>
    <w:p w:rsidR="00533902" w:rsidRDefault="00F76876" w:rsidP="0053390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lang w:val="nl-NL"/>
        </w:rPr>
      </w:pPr>
      <w:r w:rsidRPr="00533902">
        <w:rPr>
          <w:lang w:val="nl-NL"/>
        </w:rPr>
        <w:t>De speelkaarten adresseren vragen over veel voorkomende situaties in de nieuwe kantooromgeving. Er zijn 72 speelkaarten verdeeld in 2 keer 3 categorieën. Enerzijds wordt er een onderscheid gemaakt in 3 typen plekken; werkplekken, overlegplekken en faciliteiten. Anderzijds passen de kaarten binnen 3 thema’s: ‘kennis en weten’, ‘waarden en normen’ en ‘houding en gedrag’</w:t>
      </w:r>
      <w:r w:rsidR="00533902">
        <w:rPr>
          <w:lang w:val="nl-NL"/>
        </w:rPr>
        <w:t xml:space="preserve"> .</w:t>
      </w:r>
    </w:p>
    <w:p w:rsidR="00F76876" w:rsidRPr="00533902" w:rsidRDefault="00F76876" w:rsidP="0053390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lang w:val="nl-NL"/>
        </w:rPr>
      </w:pPr>
      <w:r w:rsidRPr="00533902">
        <w:rPr>
          <w:lang w:val="nl-NL"/>
        </w:rPr>
        <w:t xml:space="preserve">Van de 72 kaarten worden na selectie 36 kaarten in het spel opgenomen. Door deze selectie is een specifieke afstemming op de context van de organisatie mogelijk. </w:t>
      </w:r>
    </w:p>
    <w:p w:rsidR="00F76876" w:rsidRPr="00533902" w:rsidRDefault="00533902" w:rsidP="0053390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lang w:val="nl-NL"/>
        </w:rPr>
      </w:pPr>
      <w:r>
        <w:rPr>
          <w:lang w:val="nl-NL"/>
        </w:rPr>
        <w:t xml:space="preserve">Na het luidop </w:t>
      </w:r>
      <w:r w:rsidR="00F76876" w:rsidRPr="00533902">
        <w:rPr>
          <w:lang w:val="nl-NL"/>
        </w:rPr>
        <w:t xml:space="preserve">lezen van de situatie kiest elke speler eerst </w:t>
      </w:r>
      <w:bookmarkStart w:id="0" w:name="_GoBack"/>
      <w:bookmarkEnd w:id="0"/>
      <w:r w:rsidR="00F76876" w:rsidRPr="00533902">
        <w:rPr>
          <w:lang w:val="nl-NL"/>
        </w:rPr>
        <w:t xml:space="preserve">individueel een oplossing. Vervolgens bespreekt de groep de individueel gekozen oplossingen en probeert men tot een groepsoplossing te komen. </w:t>
      </w:r>
    </w:p>
    <w:p w:rsidR="00533902" w:rsidRPr="00533902" w:rsidRDefault="00F76876" w:rsidP="0053390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lang w:val="nl-NL"/>
        </w:rPr>
      </w:pPr>
      <w:r w:rsidRPr="00533902">
        <w:rPr>
          <w:lang w:val="nl-NL"/>
        </w:rPr>
        <w:t>Het kan ook zijn dat men het niet eens wordt over een kaart. Alle antwoorden en groepsoplossingen worden genoteerd. Dat is belangrijk om goed te kunnen naprat</w:t>
      </w:r>
      <w:r w:rsidR="00533902">
        <w:rPr>
          <w:lang w:val="nl-NL"/>
        </w:rPr>
        <w:t>en over het spel en de meningen.</w:t>
      </w:r>
    </w:p>
    <w:sectPr w:rsidR="00533902" w:rsidRPr="0053390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711" w:rsidRDefault="005F5711" w:rsidP="00F33DA1">
      <w:pPr>
        <w:spacing w:after="0" w:line="240" w:lineRule="auto"/>
      </w:pPr>
      <w:r>
        <w:separator/>
      </w:r>
    </w:p>
  </w:endnote>
  <w:endnote w:type="continuationSeparator" w:id="0">
    <w:p w:rsidR="005F5711" w:rsidRDefault="005F5711" w:rsidP="00F33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inesisMM_380_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902" w:rsidRPr="00533902" w:rsidRDefault="00533902" w:rsidP="00533902">
    <w:pPr>
      <w:tabs>
        <w:tab w:val="left" w:pos="1188"/>
      </w:tabs>
    </w:pPr>
    <w:proofErr w:type="spellStart"/>
    <w:r w:rsidRPr="00533902">
      <w:t>Bron</w:t>
    </w:r>
    <w:proofErr w:type="spellEnd"/>
    <w:r w:rsidRPr="00533902">
      <w:t>: Centre for People and Buildings</w:t>
    </w:r>
    <w:r>
      <w:t xml:space="preserve"> (</w:t>
    </w:r>
    <w:r w:rsidRPr="00533902">
      <w:t>http://www.cfpb.nl/instrumenten/werkplekspel/</w:t>
    </w:r>
    <w:r>
      <w:t>)</w:t>
    </w:r>
  </w:p>
  <w:p w:rsidR="00533902" w:rsidRDefault="005339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711" w:rsidRDefault="005F5711" w:rsidP="00F33DA1">
      <w:pPr>
        <w:spacing w:after="0" w:line="240" w:lineRule="auto"/>
      </w:pPr>
      <w:r>
        <w:separator/>
      </w:r>
    </w:p>
  </w:footnote>
  <w:footnote w:type="continuationSeparator" w:id="0">
    <w:p w:rsidR="005F5711" w:rsidRDefault="005F5711" w:rsidP="00F33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B4C44"/>
    <w:multiLevelType w:val="hybridMultilevel"/>
    <w:tmpl w:val="3BEA14B4"/>
    <w:lvl w:ilvl="0" w:tplc="8FE614E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KinesisMM_380_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04574"/>
    <w:multiLevelType w:val="hybridMultilevel"/>
    <w:tmpl w:val="913C18C8"/>
    <w:lvl w:ilvl="0" w:tplc="1206F60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D50D5"/>
    <w:multiLevelType w:val="multilevel"/>
    <w:tmpl w:val="8E68D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377"/>
    <w:rsid w:val="00424F2B"/>
    <w:rsid w:val="00443B76"/>
    <w:rsid w:val="00453B28"/>
    <w:rsid w:val="005337ED"/>
    <w:rsid w:val="00533902"/>
    <w:rsid w:val="005F5711"/>
    <w:rsid w:val="008914DC"/>
    <w:rsid w:val="009E1C63"/>
    <w:rsid w:val="00B3464D"/>
    <w:rsid w:val="00C43C77"/>
    <w:rsid w:val="00C7794E"/>
    <w:rsid w:val="00D50377"/>
    <w:rsid w:val="00EC6344"/>
    <w:rsid w:val="00ED5E8C"/>
    <w:rsid w:val="00F33DA1"/>
    <w:rsid w:val="00F76876"/>
    <w:rsid w:val="00FC0E88"/>
    <w:rsid w:val="00FD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CB83C-213F-47CF-B5BA-D3017530E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503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D503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037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5037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50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50377"/>
    <w:rPr>
      <w:b/>
      <w:bCs/>
    </w:rPr>
  </w:style>
  <w:style w:type="character" w:customStyle="1" w:styleId="apple-converted-space">
    <w:name w:val="apple-converted-space"/>
    <w:basedOn w:val="DefaultParagraphFont"/>
    <w:rsid w:val="00D50377"/>
  </w:style>
  <w:style w:type="character" w:styleId="Hyperlink">
    <w:name w:val="Hyperlink"/>
    <w:basedOn w:val="DefaultParagraphFont"/>
    <w:uiPriority w:val="99"/>
    <w:unhideWhenUsed/>
    <w:rsid w:val="00D503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1C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3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DA1"/>
  </w:style>
  <w:style w:type="paragraph" w:styleId="Footer">
    <w:name w:val="footer"/>
    <w:basedOn w:val="Normal"/>
    <w:link w:val="FooterChar"/>
    <w:uiPriority w:val="99"/>
    <w:unhideWhenUsed/>
    <w:rsid w:val="00F33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7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Emmy Defever</dc:creator>
  <cp:keywords/>
  <dc:description/>
  <cp:lastModifiedBy>Emmy Defever</cp:lastModifiedBy>
  <cp:revision>6</cp:revision>
  <dcterms:created xsi:type="dcterms:W3CDTF">2015-11-13T15:29:00Z</dcterms:created>
  <dcterms:modified xsi:type="dcterms:W3CDTF">2015-11-19T13:13:00Z</dcterms:modified>
</cp:coreProperties>
</file>